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Pr="004D4E31" w:rsidRDefault="004D4E31" w:rsidP="004D4E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7E3E83" w:rsidRPr="007E3E83">
        <w:rPr>
          <w:sz w:val="24"/>
          <w:szCs w:val="24"/>
        </w:rPr>
        <w:t>Решения Собрания представителей муниципального района Борский Самарской области «Об утверждении Порядка предоставления в аренду муниципального имущества, включенного в перечень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нормативный акт) от 14.09.2018г. № 165, вступившего в силу  14.09.2018г</w:t>
      </w:r>
      <w:r w:rsidR="007B03E6">
        <w:rPr>
          <w:sz w:val="24"/>
          <w:szCs w:val="24"/>
        </w:rPr>
        <w:t xml:space="preserve"> </w:t>
      </w:r>
      <w:r w:rsidR="00BB4431" w:rsidRPr="001B7E65">
        <w:rPr>
          <w:sz w:val="24"/>
          <w:szCs w:val="24"/>
        </w:rPr>
        <w:t>(далее – нормативный акт)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7E3E83">
        <w:rPr>
          <w:sz w:val="24"/>
          <w:szCs w:val="24"/>
        </w:rPr>
        <w:t>МКУ «Комитет по управлению муниципальным имуществом муниципального района Борский Самарской области</w:t>
      </w:r>
      <w:r w:rsidR="00331165" w:rsidRPr="009F1EC3">
        <w:rPr>
          <w:sz w:val="24"/>
          <w:szCs w:val="24"/>
        </w:rPr>
        <w:t>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ED5583">
        <w:rPr>
          <w:sz w:val="24"/>
          <w:szCs w:val="24"/>
        </w:rPr>
        <w:t>30</w:t>
      </w:r>
      <w:r w:rsidR="00E175A8">
        <w:rPr>
          <w:sz w:val="24"/>
          <w:szCs w:val="24"/>
        </w:rPr>
        <w:t>.</w:t>
      </w:r>
      <w:r w:rsidR="007E3E83">
        <w:rPr>
          <w:sz w:val="24"/>
          <w:szCs w:val="24"/>
        </w:rPr>
        <w:t>10</w:t>
      </w:r>
      <w:bookmarkStart w:id="0" w:name="_GoBack"/>
      <w:bookmarkEnd w:id="0"/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7B03E6">
        <w:rPr>
          <w:sz w:val="24"/>
          <w:szCs w:val="24"/>
        </w:rPr>
        <w:t>2</w:t>
      </w:r>
      <w:r w:rsidR="00D25FFA" w:rsidRPr="00D25FFA">
        <w:rPr>
          <w:sz w:val="24"/>
          <w:szCs w:val="24"/>
        </w:rPr>
        <w:t xml:space="preserve"> 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 xml:space="preserve">корректности оценки органом-разработчиком расходов и доходов субъектов, на которых </w:t>
      </w:r>
      <w:r w:rsidRPr="009F1EC3">
        <w:lastRenderedPageBreak/>
        <w:t>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3E6"/>
    <w:rsid w:val="007B04EE"/>
    <w:rsid w:val="007B3356"/>
    <w:rsid w:val="007C327B"/>
    <w:rsid w:val="007D7A5C"/>
    <w:rsid w:val="007E3E83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06216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D5583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BFA7-B56E-47B0-AA7E-3E38835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0A3C-5423-4B28-BAEB-B764FA3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</cp:lastModifiedBy>
  <cp:revision>14</cp:revision>
  <cp:lastPrinted>2021-11-26T04:05:00Z</cp:lastPrinted>
  <dcterms:created xsi:type="dcterms:W3CDTF">2020-02-07T04:34:00Z</dcterms:created>
  <dcterms:modified xsi:type="dcterms:W3CDTF">2022-11-01T07:52:00Z</dcterms:modified>
</cp:coreProperties>
</file>